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3FB" w:rsidRPr="00BF3FE9" w:rsidRDefault="005333FB" w:rsidP="00BF3FE9">
      <w:pPr>
        <w:ind w:left="36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F3FE9">
        <w:rPr>
          <w:rFonts w:ascii="Times New Roman" w:hAnsi="Times New Roman"/>
          <w:b/>
          <w:sz w:val="24"/>
          <w:szCs w:val="24"/>
          <w:lang w:val="kk-KZ"/>
        </w:rPr>
        <w:t>Тақырып № 2 Болжау мен жоспарлау – шаруашылықты жүргізу механизімінің басты құрамдас бөлігі</w:t>
      </w:r>
    </w:p>
    <w:p w:rsidR="005333FB" w:rsidRPr="00BF3FE9" w:rsidRDefault="005333FB" w:rsidP="00BF3FE9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333FB" w:rsidRPr="00BF3FE9" w:rsidRDefault="005333FB" w:rsidP="00BF3FE9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BF3FE9">
        <w:rPr>
          <w:rFonts w:ascii="Times New Roman" w:hAnsi="Times New Roman"/>
          <w:b/>
          <w:sz w:val="24"/>
          <w:szCs w:val="24"/>
          <w:lang w:val="kk-KZ"/>
        </w:rPr>
        <w:t xml:space="preserve">Дәріс мақсаты: </w:t>
      </w:r>
      <w:r w:rsidRPr="00BF3FE9">
        <w:rPr>
          <w:rFonts w:ascii="Times New Roman" w:hAnsi="Times New Roman"/>
          <w:sz w:val="24"/>
          <w:szCs w:val="24"/>
          <w:lang w:val="kk-KZ"/>
        </w:rPr>
        <w:t>Нарық жағдайында жоспарлау мен болжаудың мәнін, түрлері мен типтерін оқу.</w:t>
      </w:r>
    </w:p>
    <w:p w:rsidR="005333FB" w:rsidRPr="00BF3FE9" w:rsidRDefault="005333FB" w:rsidP="00BF3FE9">
      <w:pPr>
        <w:rPr>
          <w:rFonts w:ascii="Times New Roman" w:hAnsi="Times New Roman"/>
          <w:sz w:val="24"/>
          <w:szCs w:val="24"/>
          <w:lang w:val="kk-KZ"/>
        </w:rPr>
      </w:pPr>
    </w:p>
    <w:p w:rsidR="005333FB" w:rsidRPr="00BF3FE9" w:rsidRDefault="005333FB" w:rsidP="00BF3FE9">
      <w:pPr>
        <w:rPr>
          <w:rFonts w:ascii="Times New Roman" w:hAnsi="Times New Roman"/>
          <w:b/>
          <w:sz w:val="24"/>
          <w:szCs w:val="24"/>
          <w:lang w:val="kk-KZ"/>
        </w:rPr>
      </w:pPr>
      <w:r w:rsidRPr="00BF3FE9">
        <w:rPr>
          <w:rFonts w:ascii="Times New Roman" w:hAnsi="Times New Roman"/>
          <w:b/>
          <w:sz w:val="24"/>
          <w:szCs w:val="24"/>
          <w:lang w:val="kk-KZ"/>
        </w:rPr>
        <w:t>Дәріс жоспары:</w:t>
      </w:r>
    </w:p>
    <w:p w:rsidR="005333FB" w:rsidRPr="00BF3FE9" w:rsidRDefault="005333FB" w:rsidP="00BF3F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F3FE9">
        <w:rPr>
          <w:rFonts w:ascii="Times New Roman" w:hAnsi="Times New Roman"/>
          <w:sz w:val="24"/>
          <w:szCs w:val="24"/>
          <w:lang w:val="kk-KZ"/>
        </w:rPr>
        <w:t>Нарық жағдайында жоспарлау мен болжаудың мәні, мақсаттары мен есептері.</w:t>
      </w:r>
    </w:p>
    <w:p w:rsidR="005333FB" w:rsidRPr="00BF3FE9" w:rsidRDefault="005333FB" w:rsidP="00BF3F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F3FE9">
        <w:rPr>
          <w:rFonts w:ascii="Times New Roman" w:hAnsi="Times New Roman"/>
          <w:sz w:val="24"/>
          <w:szCs w:val="24"/>
          <w:lang w:val="kk-KZ"/>
        </w:rPr>
        <w:t>Жоспарлау және болжау терминдерінің мәні, түсінігі.</w:t>
      </w:r>
    </w:p>
    <w:p w:rsidR="005333FB" w:rsidRPr="00BF3FE9" w:rsidRDefault="005333FB" w:rsidP="00BF3F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F3FE9">
        <w:rPr>
          <w:rFonts w:ascii="Times New Roman" w:hAnsi="Times New Roman"/>
          <w:sz w:val="24"/>
          <w:szCs w:val="24"/>
          <w:lang w:val="kk-KZ"/>
        </w:rPr>
        <w:t>Жоспарлау мен болжаудың бағыттары.</w:t>
      </w:r>
    </w:p>
    <w:p w:rsidR="005333FB" w:rsidRPr="00BF3FE9" w:rsidRDefault="005333FB" w:rsidP="00BF3FE9">
      <w:pPr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333FB" w:rsidRPr="00BF3FE9" w:rsidRDefault="005333FB" w:rsidP="00BF3FE9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BF3FE9">
        <w:rPr>
          <w:rFonts w:ascii="Times New Roman" w:hAnsi="Times New Roman"/>
          <w:sz w:val="24"/>
          <w:szCs w:val="24"/>
          <w:lang w:val="kk-KZ"/>
        </w:rPr>
        <w:t xml:space="preserve">    </w:t>
      </w:r>
    </w:p>
    <w:p w:rsidR="005333FB" w:rsidRPr="00BF3FE9" w:rsidRDefault="005333FB" w:rsidP="00BF3FE9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F3FE9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5333FB" w:rsidRPr="00BF3FE9" w:rsidRDefault="005333FB" w:rsidP="00BF3FE9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333FB" w:rsidRPr="00BF3FE9" w:rsidRDefault="005333FB" w:rsidP="00BF3F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F3FE9">
        <w:rPr>
          <w:rFonts w:ascii="Times New Roman" w:hAnsi="Times New Roman"/>
          <w:sz w:val="24"/>
          <w:szCs w:val="24"/>
          <w:lang w:val="kk-KZ"/>
        </w:rPr>
        <w:t>Пәннің мазмұны, мақсаттары мен есептері.</w:t>
      </w:r>
    </w:p>
    <w:p w:rsidR="005333FB" w:rsidRPr="00BF3FE9" w:rsidRDefault="005333FB" w:rsidP="00BF3F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F3FE9">
        <w:rPr>
          <w:rFonts w:ascii="Times New Roman" w:hAnsi="Times New Roman"/>
          <w:sz w:val="24"/>
          <w:szCs w:val="24"/>
          <w:lang w:val="kk-KZ"/>
        </w:rPr>
        <w:t>Жоспарлау және болжау терминдерінің мәні, түсінігі.</w:t>
      </w:r>
    </w:p>
    <w:p w:rsidR="005333FB" w:rsidRPr="00BF3FE9" w:rsidRDefault="005333FB" w:rsidP="00BF3F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F3FE9">
        <w:rPr>
          <w:rFonts w:ascii="Times New Roman" w:hAnsi="Times New Roman"/>
          <w:sz w:val="24"/>
          <w:szCs w:val="24"/>
          <w:lang w:val="kk-KZ"/>
        </w:rPr>
        <w:t>Жоспарлау мен болжаудың бағыттары.</w:t>
      </w:r>
    </w:p>
    <w:p w:rsidR="005333FB" w:rsidRPr="00BF3FE9" w:rsidRDefault="005333FB" w:rsidP="00BF3FE9">
      <w:pPr>
        <w:ind w:left="360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333FB" w:rsidRPr="00BF3FE9" w:rsidRDefault="005333FB" w:rsidP="00BF3FE9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F3FE9">
        <w:rPr>
          <w:rFonts w:ascii="Times New Roman" w:hAnsi="Times New Roman"/>
          <w:b/>
          <w:sz w:val="24"/>
          <w:szCs w:val="24"/>
          <w:lang w:val="kk-KZ"/>
        </w:rPr>
        <w:t>Әдебиеттер:</w:t>
      </w:r>
    </w:p>
    <w:p w:rsidR="005333FB" w:rsidRPr="00BF3FE9" w:rsidRDefault="005333FB" w:rsidP="00BF3FE9">
      <w:pPr>
        <w:jc w:val="center"/>
        <w:rPr>
          <w:rFonts w:ascii="Times New Roman" w:hAnsi="Times New Roman"/>
          <w:sz w:val="24"/>
          <w:szCs w:val="24"/>
          <w:lang w:val="kk-KZ"/>
        </w:rPr>
      </w:pPr>
      <w:r w:rsidRPr="00BF3FE9">
        <w:rPr>
          <w:rFonts w:ascii="Times New Roman" w:hAnsi="Times New Roman"/>
          <w:sz w:val="24"/>
          <w:szCs w:val="24"/>
          <w:lang w:val="kk-KZ"/>
        </w:rPr>
        <w:t xml:space="preserve">2, 3 – 6 бет, 3, 17 – 27 бет </w:t>
      </w:r>
    </w:p>
    <w:p w:rsidR="005333FB" w:rsidRPr="00BF3FE9" w:rsidRDefault="005333FB" w:rsidP="00BF3FE9">
      <w:pPr>
        <w:ind w:left="360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333FB" w:rsidRPr="00BF3FE9" w:rsidRDefault="005333FB">
      <w:pPr>
        <w:rPr>
          <w:rFonts w:ascii="Times New Roman" w:hAnsi="Times New Roman"/>
          <w:sz w:val="24"/>
          <w:szCs w:val="24"/>
        </w:rPr>
      </w:pPr>
    </w:p>
    <w:p w:rsidR="005333FB" w:rsidRPr="00BF3FE9" w:rsidRDefault="005333FB">
      <w:pPr>
        <w:rPr>
          <w:rFonts w:ascii="Times New Roman" w:hAnsi="Times New Roman"/>
          <w:sz w:val="24"/>
          <w:szCs w:val="24"/>
        </w:rPr>
      </w:pPr>
    </w:p>
    <w:sectPr w:rsidR="005333FB" w:rsidRPr="00BF3FE9" w:rsidSect="000E7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C55B2"/>
    <w:multiLevelType w:val="hybridMultilevel"/>
    <w:tmpl w:val="B18CE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1D05A42"/>
    <w:multiLevelType w:val="hybridMultilevel"/>
    <w:tmpl w:val="443AD6A2"/>
    <w:lvl w:ilvl="0" w:tplc="68DADFA4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">
    <w:nsid w:val="633411F0"/>
    <w:multiLevelType w:val="hybridMultilevel"/>
    <w:tmpl w:val="BB182AD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3FE9"/>
    <w:rsid w:val="00066C96"/>
    <w:rsid w:val="000E7D30"/>
    <w:rsid w:val="005333FB"/>
    <w:rsid w:val="0063080F"/>
    <w:rsid w:val="00866029"/>
    <w:rsid w:val="00A01AE0"/>
    <w:rsid w:val="00BF3FE9"/>
    <w:rsid w:val="00E83A2A"/>
    <w:rsid w:val="00EB2773"/>
    <w:rsid w:val="00F97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D3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83</Words>
  <Characters>474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2015-09-11T19:13:00Z</dcterms:created>
  <dcterms:modified xsi:type="dcterms:W3CDTF">2015-09-14T15:33:00Z</dcterms:modified>
</cp:coreProperties>
</file>